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F3E" w:rsidRPr="000705F5" w:rsidRDefault="001E7F3E" w:rsidP="008356CE">
      <w:pPr>
        <w:jc w:val="both"/>
        <w:rPr>
          <w:color w:val="FF00FF"/>
        </w:rPr>
      </w:pPr>
      <w:r w:rsidRPr="000705F5">
        <w:rPr>
          <w:b/>
        </w:rPr>
        <w:t xml:space="preserve">Структура доходов сельского бюджета   </w:t>
      </w:r>
      <w:r w:rsidR="00AC3063">
        <w:rPr>
          <w:b/>
        </w:rPr>
        <w:t>в 2019</w:t>
      </w:r>
      <w:r>
        <w:rPr>
          <w:b/>
        </w:rPr>
        <w:t xml:space="preserve"> году</w:t>
      </w:r>
    </w:p>
    <w:p w:rsidR="001E7F3E" w:rsidRPr="009D2F14" w:rsidRDefault="001E7F3E" w:rsidP="008356CE">
      <w:pPr>
        <w:pStyle w:val="a3"/>
        <w:ind w:firstLine="283"/>
        <w:rPr>
          <w:sz w:val="24"/>
          <w:szCs w:val="24"/>
        </w:rPr>
      </w:pPr>
      <w:r w:rsidRPr="009D2F14">
        <w:rPr>
          <w:sz w:val="24"/>
          <w:szCs w:val="24"/>
        </w:rPr>
        <w:tab/>
      </w:r>
      <w:r w:rsidRPr="009D2F14">
        <w:rPr>
          <w:sz w:val="24"/>
          <w:szCs w:val="24"/>
        </w:rPr>
        <w:tab/>
      </w:r>
      <w:r w:rsidRPr="009D2F14">
        <w:rPr>
          <w:sz w:val="24"/>
          <w:szCs w:val="24"/>
        </w:rPr>
        <w:tab/>
      </w:r>
      <w:r w:rsidRPr="009D2F14">
        <w:rPr>
          <w:sz w:val="24"/>
          <w:szCs w:val="24"/>
        </w:rPr>
        <w:tab/>
      </w:r>
      <w:r w:rsidRPr="009D2F14">
        <w:rPr>
          <w:sz w:val="24"/>
          <w:szCs w:val="24"/>
        </w:rPr>
        <w:tab/>
      </w:r>
      <w:r w:rsidRPr="009D2F14">
        <w:rPr>
          <w:sz w:val="24"/>
          <w:szCs w:val="24"/>
        </w:rPr>
        <w:tab/>
      </w:r>
      <w:r w:rsidRPr="009D2F14">
        <w:rPr>
          <w:sz w:val="24"/>
          <w:szCs w:val="24"/>
        </w:rPr>
        <w:tab/>
      </w:r>
      <w:r w:rsidRPr="009D2F14">
        <w:rPr>
          <w:sz w:val="24"/>
          <w:szCs w:val="24"/>
        </w:rPr>
        <w:tab/>
        <w:t xml:space="preserve">                    Табл. № 1 (</w:t>
      </w:r>
      <w:r>
        <w:rPr>
          <w:sz w:val="24"/>
          <w:szCs w:val="24"/>
        </w:rPr>
        <w:t>тыс</w:t>
      </w:r>
      <w:r w:rsidRPr="009D2F14">
        <w:rPr>
          <w:sz w:val="24"/>
          <w:szCs w:val="24"/>
        </w:rPr>
        <w:t>. руб.)</w:t>
      </w:r>
    </w:p>
    <w:tbl>
      <w:tblPr>
        <w:tblW w:w="9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1545"/>
        <w:gridCol w:w="1665"/>
        <w:gridCol w:w="1395"/>
      </w:tblGrid>
      <w:tr w:rsidR="00AC3063" w:rsidRPr="009D2F14" w:rsidTr="005B13A0">
        <w:tc>
          <w:tcPr>
            <w:tcW w:w="4788" w:type="dxa"/>
          </w:tcPr>
          <w:p w:rsidR="00AC3063" w:rsidRPr="009D2F14" w:rsidRDefault="00AC3063" w:rsidP="005B13A0">
            <w:pPr>
              <w:jc w:val="center"/>
            </w:pPr>
            <w:r w:rsidRPr="009D2F14">
              <w:t>наименование</w:t>
            </w:r>
          </w:p>
        </w:tc>
        <w:tc>
          <w:tcPr>
            <w:tcW w:w="1545" w:type="dxa"/>
          </w:tcPr>
          <w:p w:rsidR="00AC3063" w:rsidRPr="009D2F14" w:rsidRDefault="00AC3063" w:rsidP="009524CA">
            <w:pPr>
              <w:jc w:val="center"/>
            </w:pPr>
            <w:r w:rsidRPr="009D2F14">
              <w:t>201</w:t>
            </w:r>
            <w:r>
              <w:t>7</w:t>
            </w:r>
            <w:r w:rsidRPr="009D2F14">
              <w:t xml:space="preserve"> год</w:t>
            </w:r>
          </w:p>
          <w:p w:rsidR="00AC3063" w:rsidRPr="009D2F14" w:rsidRDefault="00AC3063" w:rsidP="009524CA">
            <w:pPr>
              <w:jc w:val="center"/>
            </w:pPr>
          </w:p>
        </w:tc>
        <w:tc>
          <w:tcPr>
            <w:tcW w:w="1665" w:type="dxa"/>
          </w:tcPr>
          <w:p w:rsidR="00AC3063" w:rsidRPr="009D2F14" w:rsidRDefault="00AC3063" w:rsidP="009524CA">
            <w:pPr>
              <w:jc w:val="center"/>
            </w:pPr>
            <w:r w:rsidRPr="009D2F14">
              <w:t>201</w:t>
            </w:r>
            <w:r>
              <w:t>8</w:t>
            </w:r>
            <w:r w:rsidRPr="009D2F14">
              <w:t xml:space="preserve"> год</w:t>
            </w:r>
          </w:p>
          <w:p w:rsidR="00AC3063" w:rsidRPr="009D2F14" w:rsidRDefault="00AC3063" w:rsidP="009524CA">
            <w:pPr>
              <w:jc w:val="center"/>
            </w:pPr>
          </w:p>
        </w:tc>
        <w:tc>
          <w:tcPr>
            <w:tcW w:w="1395" w:type="dxa"/>
          </w:tcPr>
          <w:p w:rsidR="00AC3063" w:rsidRPr="009D2F14" w:rsidRDefault="00AC3063" w:rsidP="005B13A0">
            <w:pPr>
              <w:jc w:val="center"/>
            </w:pPr>
            <w:r w:rsidRPr="009D2F14">
              <w:t>201</w:t>
            </w:r>
            <w:r>
              <w:t>9</w:t>
            </w:r>
            <w:r w:rsidRPr="009D2F14">
              <w:t xml:space="preserve"> год</w:t>
            </w:r>
          </w:p>
          <w:p w:rsidR="00AC3063" w:rsidRPr="009D2F14" w:rsidRDefault="00AC3063" w:rsidP="005B13A0">
            <w:pPr>
              <w:jc w:val="center"/>
            </w:pPr>
          </w:p>
        </w:tc>
      </w:tr>
      <w:tr w:rsidR="00AC3063" w:rsidRPr="009D2F14" w:rsidTr="005B13A0">
        <w:tc>
          <w:tcPr>
            <w:tcW w:w="4788" w:type="dxa"/>
          </w:tcPr>
          <w:p w:rsidR="00AC3063" w:rsidRPr="005B13A0" w:rsidRDefault="00AC3063" w:rsidP="005B13A0">
            <w:pPr>
              <w:jc w:val="center"/>
              <w:rPr>
                <w:b/>
              </w:rPr>
            </w:pPr>
            <w:r w:rsidRPr="005B13A0">
              <w:rPr>
                <w:b/>
              </w:rPr>
              <w:t>Доходы бюджета, всего</w:t>
            </w:r>
          </w:p>
          <w:p w:rsidR="00AC3063" w:rsidRPr="005B13A0" w:rsidRDefault="00AC3063" w:rsidP="005B13A0">
            <w:pPr>
              <w:jc w:val="center"/>
              <w:rPr>
                <w:b/>
              </w:rPr>
            </w:pPr>
            <w:r w:rsidRPr="005B13A0">
              <w:rPr>
                <w:b/>
              </w:rPr>
              <w:t>в т.ч.</w:t>
            </w:r>
          </w:p>
        </w:tc>
        <w:tc>
          <w:tcPr>
            <w:tcW w:w="1545" w:type="dxa"/>
          </w:tcPr>
          <w:p w:rsidR="00AC3063" w:rsidRPr="005B13A0" w:rsidRDefault="00AC3063" w:rsidP="009524CA">
            <w:pPr>
              <w:jc w:val="center"/>
              <w:rPr>
                <w:b/>
              </w:rPr>
            </w:pPr>
            <w:r>
              <w:rPr>
                <w:b/>
              </w:rPr>
              <w:t>11133,0</w:t>
            </w:r>
          </w:p>
        </w:tc>
        <w:tc>
          <w:tcPr>
            <w:tcW w:w="1665" w:type="dxa"/>
          </w:tcPr>
          <w:p w:rsidR="00AC3063" w:rsidRPr="005B13A0" w:rsidRDefault="00AC3063" w:rsidP="009524CA">
            <w:pPr>
              <w:jc w:val="center"/>
              <w:rPr>
                <w:b/>
              </w:rPr>
            </w:pPr>
            <w:r>
              <w:rPr>
                <w:b/>
              </w:rPr>
              <w:t>13336,0</w:t>
            </w:r>
          </w:p>
        </w:tc>
        <w:tc>
          <w:tcPr>
            <w:tcW w:w="1395" w:type="dxa"/>
          </w:tcPr>
          <w:p w:rsidR="00AC3063" w:rsidRPr="005B13A0" w:rsidRDefault="00674CDF" w:rsidP="005B13A0">
            <w:pPr>
              <w:jc w:val="center"/>
              <w:rPr>
                <w:b/>
              </w:rPr>
            </w:pPr>
            <w:r>
              <w:rPr>
                <w:b/>
              </w:rPr>
              <w:t>11779,9</w:t>
            </w:r>
          </w:p>
        </w:tc>
      </w:tr>
      <w:tr w:rsidR="00AC3063" w:rsidRPr="009D2F14" w:rsidTr="005B13A0">
        <w:tc>
          <w:tcPr>
            <w:tcW w:w="4788" w:type="dxa"/>
          </w:tcPr>
          <w:p w:rsidR="00AC3063" w:rsidRPr="009D2F14" w:rsidRDefault="00AC3063" w:rsidP="005B13A0">
            <w:pPr>
              <w:jc w:val="center"/>
            </w:pPr>
            <w:r w:rsidRPr="009D2F14">
              <w:t xml:space="preserve">Налоговые доходы </w:t>
            </w:r>
          </w:p>
        </w:tc>
        <w:tc>
          <w:tcPr>
            <w:tcW w:w="1545" w:type="dxa"/>
          </w:tcPr>
          <w:p w:rsidR="00AC3063" w:rsidRPr="009D2F14" w:rsidRDefault="00AC3063" w:rsidP="009524CA">
            <w:pPr>
              <w:jc w:val="center"/>
            </w:pPr>
            <w:r>
              <w:t>2183,5</w:t>
            </w:r>
          </w:p>
        </w:tc>
        <w:tc>
          <w:tcPr>
            <w:tcW w:w="1665" w:type="dxa"/>
          </w:tcPr>
          <w:p w:rsidR="00AC3063" w:rsidRPr="009D2F14" w:rsidRDefault="00AC3063" w:rsidP="009524CA">
            <w:pPr>
              <w:jc w:val="center"/>
            </w:pPr>
            <w:r>
              <w:t>733,9</w:t>
            </w:r>
          </w:p>
        </w:tc>
        <w:tc>
          <w:tcPr>
            <w:tcW w:w="1395" w:type="dxa"/>
          </w:tcPr>
          <w:p w:rsidR="00AC3063" w:rsidRPr="009D2F14" w:rsidRDefault="00674CDF" w:rsidP="005B13A0">
            <w:pPr>
              <w:jc w:val="center"/>
            </w:pPr>
            <w:r>
              <w:t>965,</w:t>
            </w:r>
            <w:r w:rsidR="00513378">
              <w:t>4</w:t>
            </w:r>
          </w:p>
        </w:tc>
      </w:tr>
      <w:tr w:rsidR="00AC3063" w:rsidRPr="009D2F14" w:rsidTr="005B13A0">
        <w:tc>
          <w:tcPr>
            <w:tcW w:w="4788" w:type="dxa"/>
          </w:tcPr>
          <w:p w:rsidR="00AC3063" w:rsidRPr="009D2F14" w:rsidRDefault="00AC3063" w:rsidP="005B13A0">
            <w:pPr>
              <w:jc w:val="center"/>
            </w:pPr>
            <w:r>
              <w:t xml:space="preserve">Неналоговые </w:t>
            </w:r>
            <w:r w:rsidRPr="009D2F14">
              <w:t>доходы</w:t>
            </w:r>
          </w:p>
        </w:tc>
        <w:tc>
          <w:tcPr>
            <w:tcW w:w="1545" w:type="dxa"/>
          </w:tcPr>
          <w:p w:rsidR="00AC3063" w:rsidRPr="009D2F14" w:rsidRDefault="00AC3063" w:rsidP="009524CA">
            <w:pPr>
              <w:jc w:val="center"/>
            </w:pPr>
            <w:r>
              <w:t>183,7</w:t>
            </w:r>
          </w:p>
        </w:tc>
        <w:tc>
          <w:tcPr>
            <w:tcW w:w="1665" w:type="dxa"/>
          </w:tcPr>
          <w:p w:rsidR="00AC3063" w:rsidRPr="009D2F14" w:rsidRDefault="00AC3063" w:rsidP="009524CA">
            <w:pPr>
              <w:jc w:val="center"/>
            </w:pPr>
            <w:r>
              <w:t>164,2</w:t>
            </w:r>
          </w:p>
        </w:tc>
        <w:tc>
          <w:tcPr>
            <w:tcW w:w="1395" w:type="dxa"/>
          </w:tcPr>
          <w:p w:rsidR="00AC3063" w:rsidRPr="009D2F14" w:rsidRDefault="00674CDF" w:rsidP="005B13A0">
            <w:pPr>
              <w:jc w:val="center"/>
            </w:pPr>
            <w:r>
              <w:t>183,3</w:t>
            </w:r>
          </w:p>
        </w:tc>
      </w:tr>
      <w:tr w:rsidR="00AC3063" w:rsidRPr="009D2F14" w:rsidTr="005B13A0">
        <w:tc>
          <w:tcPr>
            <w:tcW w:w="4788" w:type="dxa"/>
          </w:tcPr>
          <w:p w:rsidR="00AC3063" w:rsidRPr="005B13A0" w:rsidRDefault="00AC3063" w:rsidP="005B13A0">
            <w:pPr>
              <w:jc w:val="center"/>
              <w:rPr>
                <w:b/>
              </w:rPr>
            </w:pPr>
            <w:r w:rsidRPr="005B13A0">
              <w:rPr>
                <w:b/>
              </w:rPr>
              <w:t>Собственные доходы</w:t>
            </w:r>
          </w:p>
        </w:tc>
        <w:tc>
          <w:tcPr>
            <w:tcW w:w="1545" w:type="dxa"/>
          </w:tcPr>
          <w:p w:rsidR="00AC3063" w:rsidRPr="005B13A0" w:rsidRDefault="00AC3063" w:rsidP="009524CA">
            <w:pPr>
              <w:jc w:val="center"/>
              <w:rPr>
                <w:b/>
              </w:rPr>
            </w:pPr>
            <w:r>
              <w:rPr>
                <w:b/>
              </w:rPr>
              <w:t>2367,2</w:t>
            </w:r>
          </w:p>
        </w:tc>
        <w:tc>
          <w:tcPr>
            <w:tcW w:w="1665" w:type="dxa"/>
          </w:tcPr>
          <w:p w:rsidR="00AC3063" w:rsidRPr="005B13A0" w:rsidRDefault="00AC3063" w:rsidP="009524CA">
            <w:pPr>
              <w:jc w:val="center"/>
              <w:rPr>
                <w:b/>
              </w:rPr>
            </w:pPr>
            <w:r>
              <w:rPr>
                <w:b/>
              </w:rPr>
              <w:t>898,1</w:t>
            </w:r>
          </w:p>
        </w:tc>
        <w:tc>
          <w:tcPr>
            <w:tcW w:w="1395" w:type="dxa"/>
          </w:tcPr>
          <w:p w:rsidR="00AC3063" w:rsidRPr="005B13A0" w:rsidRDefault="00674CDF" w:rsidP="005B13A0">
            <w:pPr>
              <w:jc w:val="center"/>
              <w:rPr>
                <w:b/>
              </w:rPr>
            </w:pPr>
            <w:r>
              <w:rPr>
                <w:b/>
              </w:rPr>
              <w:t>1148,</w:t>
            </w:r>
            <w:r w:rsidR="00513378">
              <w:rPr>
                <w:b/>
              </w:rPr>
              <w:t>7</w:t>
            </w:r>
          </w:p>
        </w:tc>
      </w:tr>
      <w:tr w:rsidR="00AC3063" w:rsidRPr="009D2F14" w:rsidTr="005B13A0">
        <w:tc>
          <w:tcPr>
            <w:tcW w:w="4788" w:type="dxa"/>
          </w:tcPr>
          <w:p w:rsidR="00AC3063" w:rsidRPr="005B13A0" w:rsidRDefault="00AC3063" w:rsidP="005B13A0">
            <w:pPr>
              <w:ind w:right="-378"/>
              <w:jc w:val="center"/>
              <w:rPr>
                <w:b/>
              </w:rPr>
            </w:pPr>
            <w:r w:rsidRPr="005B13A0">
              <w:rPr>
                <w:b/>
              </w:rPr>
              <w:t>Удельный вес в доходах, %</w:t>
            </w:r>
          </w:p>
        </w:tc>
        <w:tc>
          <w:tcPr>
            <w:tcW w:w="1545" w:type="dxa"/>
          </w:tcPr>
          <w:p w:rsidR="00AC3063" w:rsidRPr="005B13A0" w:rsidRDefault="00AC3063" w:rsidP="009524CA">
            <w:pPr>
              <w:jc w:val="center"/>
              <w:rPr>
                <w:b/>
              </w:rPr>
            </w:pPr>
            <w:r>
              <w:rPr>
                <w:b/>
              </w:rPr>
              <w:t>21,3</w:t>
            </w:r>
            <w:r w:rsidRPr="005B13A0">
              <w:rPr>
                <w:b/>
              </w:rPr>
              <w:t>%</w:t>
            </w:r>
          </w:p>
        </w:tc>
        <w:tc>
          <w:tcPr>
            <w:tcW w:w="1665" w:type="dxa"/>
          </w:tcPr>
          <w:p w:rsidR="00AC3063" w:rsidRPr="005B13A0" w:rsidRDefault="00AC3063" w:rsidP="009524CA">
            <w:pPr>
              <w:jc w:val="center"/>
              <w:rPr>
                <w:b/>
              </w:rPr>
            </w:pPr>
            <w:r>
              <w:rPr>
                <w:b/>
              </w:rPr>
              <w:t>6,7</w:t>
            </w:r>
            <w:r w:rsidRPr="005B13A0">
              <w:rPr>
                <w:b/>
              </w:rPr>
              <w:t>%</w:t>
            </w:r>
          </w:p>
        </w:tc>
        <w:tc>
          <w:tcPr>
            <w:tcW w:w="1395" w:type="dxa"/>
          </w:tcPr>
          <w:p w:rsidR="00AC3063" w:rsidRPr="005B13A0" w:rsidRDefault="00513378" w:rsidP="005B13A0">
            <w:pPr>
              <w:jc w:val="center"/>
              <w:rPr>
                <w:b/>
              </w:rPr>
            </w:pPr>
            <w:r>
              <w:rPr>
                <w:b/>
              </w:rPr>
              <w:t>9,7</w:t>
            </w:r>
            <w:r w:rsidR="00AC3063" w:rsidRPr="005B13A0">
              <w:rPr>
                <w:b/>
              </w:rPr>
              <w:t>%</w:t>
            </w:r>
          </w:p>
        </w:tc>
      </w:tr>
      <w:tr w:rsidR="00AC3063" w:rsidRPr="009D2F14" w:rsidTr="005B13A0">
        <w:tc>
          <w:tcPr>
            <w:tcW w:w="4788" w:type="dxa"/>
          </w:tcPr>
          <w:p w:rsidR="00AC3063" w:rsidRPr="005B13A0" w:rsidRDefault="00AC3063" w:rsidP="005B13A0">
            <w:pPr>
              <w:ind w:right="-378"/>
              <w:jc w:val="center"/>
              <w:rPr>
                <w:b/>
              </w:rPr>
            </w:pPr>
          </w:p>
        </w:tc>
        <w:tc>
          <w:tcPr>
            <w:tcW w:w="1545" w:type="dxa"/>
          </w:tcPr>
          <w:p w:rsidR="00AC3063" w:rsidRPr="005B13A0" w:rsidRDefault="00AC3063" w:rsidP="009524CA">
            <w:pPr>
              <w:jc w:val="center"/>
              <w:rPr>
                <w:b/>
              </w:rPr>
            </w:pPr>
          </w:p>
        </w:tc>
        <w:tc>
          <w:tcPr>
            <w:tcW w:w="1665" w:type="dxa"/>
          </w:tcPr>
          <w:p w:rsidR="00AC3063" w:rsidRPr="005B13A0" w:rsidRDefault="00AC3063" w:rsidP="009524CA">
            <w:pPr>
              <w:jc w:val="center"/>
              <w:rPr>
                <w:b/>
              </w:rPr>
            </w:pPr>
          </w:p>
        </w:tc>
        <w:tc>
          <w:tcPr>
            <w:tcW w:w="1395" w:type="dxa"/>
          </w:tcPr>
          <w:p w:rsidR="00AC3063" w:rsidRPr="005B13A0" w:rsidRDefault="00AC3063" w:rsidP="005B13A0">
            <w:pPr>
              <w:jc w:val="center"/>
              <w:rPr>
                <w:b/>
              </w:rPr>
            </w:pPr>
          </w:p>
        </w:tc>
      </w:tr>
      <w:tr w:rsidR="00AC3063" w:rsidRPr="009D2F14" w:rsidTr="005B13A0">
        <w:tc>
          <w:tcPr>
            <w:tcW w:w="4788" w:type="dxa"/>
          </w:tcPr>
          <w:p w:rsidR="00AC3063" w:rsidRPr="009D2F14" w:rsidRDefault="00AC3063" w:rsidP="005B13A0">
            <w:pPr>
              <w:jc w:val="center"/>
            </w:pPr>
            <w:proofErr w:type="gramStart"/>
            <w:r w:rsidRPr="009D2F14">
              <w:t>Безвозмездное</w:t>
            </w:r>
            <w:proofErr w:type="gramEnd"/>
            <w:r w:rsidRPr="009D2F14">
              <w:t xml:space="preserve"> п</w:t>
            </w:r>
            <w:r>
              <w:t>оступления</w:t>
            </w:r>
            <w:r w:rsidRPr="009D2F14">
              <w:t xml:space="preserve"> от </w:t>
            </w:r>
            <w:r>
              <w:t xml:space="preserve">других </w:t>
            </w:r>
            <w:r w:rsidRPr="009D2F14">
              <w:t xml:space="preserve">бюджетов </w:t>
            </w:r>
            <w:r>
              <w:t xml:space="preserve">бюджетной системы </w:t>
            </w:r>
          </w:p>
        </w:tc>
        <w:tc>
          <w:tcPr>
            <w:tcW w:w="1545" w:type="dxa"/>
          </w:tcPr>
          <w:p w:rsidR="00AC3063" w:rsidRPr="009D2F14" w:rsidRDefault="00AC3063" w:rsidP="009524CA">
            <w:pPr>
              <w:jc w:val="center"/>
            </w:pPr>
            <w:r>
              <w:t>8765,8</w:t>
            </w:r>
          </w:p>
        </w:tc>
        <w:tc>
          <w:tcPr>
            <w:tcW w:w="1665" w:type="dxa"/>
          </w:tcPr>
          <w:p w:rsidR="00AC3063" w:rsidRPr="009D2F14" w:rsidRDefault="00AC3063" w:rsidP="009524CA">
            <w:pPr>
              <w:jc w:val="center"/>
            </w:pPr>
            <w:r>
              <w:t>12437,9</w:t>
            </w:r>
          </w:p>
        </w:tc>
        <w:tc>
          <w:tcPr>
            <w:tcW w:w="1395" w:type="dxa"/>
          </w:tcPr>
          <w:p w:rsidR="00AC3063" w:rsidRPr="009D2F14" w:rsidRDefault="00674CDF" w:rsidP="005B13A0">
            <w:pPr>
              <w:jc w:val="center"/>
            </w:pPr>
            <w:r>
              <w:t>10631,</w:t>
            </w:r>
            <w:r w:rsidR="00513378">
              <w:t>2</w:t>
            </w:r>
          </w:p>
        </w:tc>
      </w:tr>
      <w:tr w:rsidR="00AC3063" w:rsidRPr="009D2F14" w:rsidTr="005B13A0">
        <w:tc>
          <w:tcPr>
            <w:tcW w:w="4788" w:type="dxa"/>
          </w:tcPr>
          <w:p w:rsidR="00AC3063" w:rsidRPr="005B13A0" w:rsidRDefault="00AC3063" w:rsidP="005B13A0">
            <w:pPr>
              <w:jc w:val="center"/>
              <w:rPr>
                <w:b/>
              </w:rPr>
            </w:pPr>
            <w:r w:rsidRPr="005B13A0">
              <w:rPr>
                <w:b/>
              </w:rPr>
              <w:t>Удельный вес в доходах, %</w:t>
            </w:r>
          </w:p>
        </w:tc>
        <w:tc>
          <w:tcPr>
            <w:tcW w:w="1545" w:type="dxa"/>
          </w:tcPr>
          <w:p w:rsidR="00AC3063" w:rsidRPr="005B13A0" w:rsidRDefault="00AC3063" w:rsidP="009524CA">
            <w:pPr>
              <w:jc w:val="center"/>
              <w:rPr>
                <w:b/>
              </w:rPr>
            </w:pPr>
            <w:r>
              <w:rPr>
                <w:b/>
              </w:rPr>
              <w:t>78,7</w:t>
            </w:r>
            <w:r w:rsidRPr="005B13A0">
              <w:rPr>
                <w:b/>
              </w:rPr>
              <w:t>%</w:t>
            </w:r>
          </w:p>
        </w:tc>
        <w:tc>
          <w:tcPr>
            <w:tcW w:w="1665" w:type="dxa"/>
          </w:tcPr>
          <w:p w:rsidR="00AC3063" w:rsidRPr="005B13A0" w:rsidRDefault="00AC3063" w:rsidP="009524CA">
            <w:pPr>
              <w:jc w:val="center"/>
              <w:rPr>
                <w:b/>
              </w:rPr>
            </w:pPr>
            <w:r>
              <w:rPr>
                <w:b/>
              </w:rPr>
              <w:t>93,3</w:t>
            </w:r>
            <w:r w:rsidRPr="005B13A0">
              <w:rPr>
                <w:b/>
              </w:rPr>
              <w:t>%</w:t>
            </w:r>
          </w:p>
        </w:tc>
        <w:tc>
          <w:tcPr>
            <w:tcW w:w="1395" w:type="dxa"/>
          </w:tcPr>
          <w:p w:rsidR="00AC3063" w:rsidRPr="005B13A0" w:rsidRDefault="00513378" w:rsidP="005B13A0">
            <w:pPr>
              <w:jc w:val="center"/>
              <w:rPr>
                <w:b/>
              </w:rPr>
            </w:pPr>
            <w:r>
              <w:rPr>
                <w:b/>
              </w:rPr>
              <w:t>90,3</w:t>
            </w:r>
            <w:r w:rsidR="00AC3063" w:rsidRPr="005B13A0">
              <w:rPr>
                <w:b/>
              </w:rPr>
              <w:t>%</w:t>
            </w:r>
          </w:p>
        </w:tc>
      </w:tr>
    </w:tbl>
    <w:p w:rsidR="001E7F3E" w:rsidRPr="009D2F14" w:rsidRDefault="001E7F3E" w:rsidP="008356CE">
      <w:pPr>
        <w:jc w:val="both"/>
        <w:rPr>
          <w:color w:val="FF0000"/>
        </w:rPr>
      </w:pPr>
    </w:p>
    <w:p w:rsidR="001E7F3E" w:rsidRDefault="001E7F3E"/>
    <w:p w:rsidR="001E7F3E" w:rsidRPr="008356CE" w:rsidRDefault="001E7F3E" w:rsidP="008356CE">
      <w:pPr>
        <w:jc w:val="center"/>
        <w:rPr>
          <w:b/>
        </w:rPr>
      </w:pPr>
      <w:r w:rsidRPr="008356CE">
        <w:rPr>
          <w:b/>
        </w:rPr>
        <w:t>Расходы сельского  бюджета в 201</w:t>
      </w:r>
      <w:r w:rsidR="00AC3063">
        <w:rPr>
          <w:b/>
        </w:rPr>
        <w:t>9</w:t>
      </w:r>
      <w:r w:rsidRPr="008356CE">
        <w:rPr>
          <w:b/>
        </w:rPr>
        <w:t>году</w:t>
      </w:r>
    </w:p>
    <w:p w:rsidR="001E7F3E" w:rsidRPr="008356CE" w:rsidRDefault="001E7F3E" w:rsidP="008356CE">
      <w:pPr>
        <w:jc w:val="center"/>
        <w:rPr>
          <w:b/>
        </w:rPr>
      </w:pPr>
    </w:p>
    <w:p w:rsidR="001E7F3E" w:rsidRPr="008356CE" w:rsidRDefault="001E7F3E" w:rsidP="008356CE">
      <w:pPr>
        <w:jc w:val="both"/>
      </w:pPr>
      <w:r w:rsidRPr="008356CE">
        <w:t xml:space="preserve">                                                                                                                  Таблица № 2</w:t>
      </w:r>
      <w:r w:rsidRPr="008356CE">
        <w:rPr>
          <w:b/>
        </w:rPr>
        <w:t xml:space="preserve"> (</w:t>
      </w:r>
      <w:r w:rsidRPr="008356CE">
        <w:t>тыс. руб.)</w:t>
      </w:r>
    </w:p>
    <w:tbl>
      <w:tblPr>
        <w:tblW w:w="9548" w:type="dxa"/>
        <w:jc w:val="center"/>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780"/>
        <w:gridCol w:w="2160"/>
        <w:gridCol w:w="1800"/>
        <w:gridCol w:w="991"/>
      </w:tblGrid>
      <w:tr w:rsidR="001E7F3E" w:rsidRPr="008356CE" w:rsidTr="000E166E">
        <w:trPr>
          <w:trHeight w:val="616"/>
          <w:jc w:val="center"/>
        </w:trPr>
        <w:tc>
          <w:tcPr>
            <w:tcW w:w="817" w:type="dxa"/>
          </w:tcPr>
          <w:p w:rsidR="001E7F3E" w:rsidRPr="008356CE" w:rsidRDefault="001E7F3E" w:rsidP="008356CE">
            <w:pPr>
              <w:jc w:val="both"/>
            </w:pPr>
            <w:r w:rsidRPr="008356CE">
              <w:t>Раздел</w:t>
            </w:r>
          </w:p>
        </w:tc>
        <w:tc>
          <w:tcPr>
            <w:tcW w:w="3780" w:type="dxa"/>
          </w:tcPr>
          <w:p w:rsidR="001E7F3E" w:rsidRPr="008356CE" w:rsidRDefault="001E7F3E" w:rsidP="008356CE">
            <w:pPr>
              <w:jc w:val="both"/>
              <w:rPr>
                <w:i/>
              </w:rPr>
            </w:pPr>
            <w:proofErr w:type="spellStart"/>
            <w:r w:rsidRPr="008356CE">
              <w:t>Наименованиераздела</w:t>
            </w:r>
            <w:proofErr w:type="spellEnd"/>
          </w:p>
        </w:tc>
        <w:tc>
          <w:tcPr>
            <w:tcW w:w="2160" w:type="dxa"/>
          </w:tcPr>
          <w:p w:rsidR="001E7F3E" w:rsidRPr="008356CE" w:rsidRDefault="001E7F3E" w:rsidP="00B45DB0">
            <w:pPr>
              <w:jc w:val="both"/>
              <w:rPr>
                <w:i/>
              </w:rPr>
            </w:pPr>
            <w:r w:rsidRPr="008356CE">
              <w:t>Уточненная бюджетная роспись на 201</w:t>
            </w:r>
            <w:r w:rsidR="00AC3063">
              <w:t>9</w:t>
            </w:r>
            <w:r w:rsidRPr="008356CE">
              <w:t xml:space="preserve"> г.</w:t>
            </w:r>
          </w:p>
        </w:tc>
        <w:tc>
          <w:tcPr>
            <w:tcW w:w="1800" w:type="dxa"/>
          </w:tcPr>
          <w:p w:rsidR="001E7F3E" w:rsidRPr="008356CE" w:rsidRDefault="001E7F3E" w:rsidP="00B45DB0">
            <w:pPr>
              <w:jc w:val="both"/>
              <w:rPr>
                <w:i/>
              </w:rPr>
            </w:pPr>
            <w:r w:rsidRPr="008356CE">
              <w:t>Кассовое исполнение за  201</w:t>
            </w:r>
            <w:bookmarkStart w:id="0" w:name="_GoBack"/>
            <w:bookmarkEnd w:id="0"/>
            <w:r w:rsidR="00AC3063">
              <w:t>9</w:t>
            </w:r>
            <w:r w:rsidRPr="008356CE">
              <w:t xml:space="preserve"> г.</w:t>
            </w:r>
          </w:p>
        </w:tc>
        <w:tc>
          <w:tcPr>
            <w:tcW w:w="991" w:type="dxa"/>
          </w:tcPr>
          <w:p w:rsidR="001E7F3E" w:rsidRPr="008356CE" w:rsidRDefault="001E7F3E" w:rsidP="008356CE">
            <w:pPr>
              <w:jc w:val="both"/>
            </w:pPr>
            <w:r w:rsidRPr="008356CE">
              <w:t xml:space="preserve">% исполнения </w:t>
            </w:r>
          </w:p>
        </w:tc>
      </w:tr>
      <w:tr w:rsidR="001E7F3E" w:rsidRPr="008356CE" w:rsidTr="000E166E">
        <w:trPr>
          <w:jc w:val="center"/>
        </w:trPr>
        <w:tc>
          <w:tcPr>
            <w:tcW w:w="817" w:type="dxa"/>
          </w:tcPr>
          <w:p w:rsidR="001E7F3E" w:rsidRPr="008356CE" w:rsidRDefault="001E7F3E" w:rsidP="008356CE">
            <w:pPr>
              <w:jc w:val="both"/>
            </w:pPr>
            <w:r w:rsidRPr="008356CE">
              <w:t>0100</w:t>
            </w:r>
          </w:p>
        </w:tc>
        <w:tc>
          <w:tcPr>
            <w:tcW w:w="3780" w:type="dxa"/>
          </w:tcPr>
          <w:p w:rsidR="001E7F3E" w:rsidRPr="008356CE" w:rsidRDefault="001E7F3E" w:rsidP="008356CE">
            <w:pPr>
              <w:jc w:val="both"/>
              <w:rPr>
                <w:b/>
              </w:rPr>
            </w:pPr>
            <w:r w:rsidRPr="008356CE">
              <w:rPr>
                <w:b/>
              </w:rPr>
              <w:t>Общегосударственные вопросы</w:t>
            </w:r>
          </w:p>
        </w:tc>
        <w:tc>
          <w:tcPr>
            <w:tcW w:w="2160" w:type="dxa"/>
          </w:tcPr>
          <w:p w:rsidR="001E7F3E" w:rsidRPr="008356CE" w:rsidRDefault="00674CDF" w:rsidP="008356CE">
            <w:pPr>
              <w:jc w:val="center"/>
            </w:pPr>
            <w:r>
              <w:t>4557,</w:t>
            </w:r>
            <w:r w:rsidR="006D3A72">
              <w:t>6</w:t>
            </w:r>
          </w:p>
        </w:tc>
        <w:tc>
          <w:tcPr>
            <w:tcW w:w="1800" w:type="dxa"/>
          </w:tcPr>
          <w:p w:rsidR="001E7F3E" w:rsidRPr="008356CE" w:rsidRDefault="00674CDF" w:rsidP="008356CE">
            <w:pPr>
              <w:jc w:val="center"/>
            </w:pPr>
            <w:r>
              <w:t>4415,9</w:t>
            </w:r>
          </w:p>
        </w:tc>
        <w:tc>
          <w:tcPr>
            <w:tcW w:w="991" w:type="dxa"/>
          </w:tcPr>
          <w:p w:rsidR="001E7F3E" w:rsidRPr="008356CE" w:rsidRDefault="006E7DB1" w:rsidP="008356CE">
            <w:pPr>
              <w:jc w:val="center"/>
            </w:pPr>
            <w:r>
              <w:t>96,</w:t>
            </w:r>
            <w:r w:rsidR="006D1111">
              <w:t>6</w:t>
            </w:r>
          </w:p>
        </w:tc>
      </w:tr>
      <w:tr w:rsidR="001E7F3E" w:rsidRPr="008356CE" w:rsidTr="000E166E">
        <w:trPr>
          <w:jc w:val="center"/>
        </w:trPr>
        <w:tc>
          <w:tcPr>
            <w:tcW w:w="817" w:type="dxa"/>
          </w:tcPr>
          <w:p w:rsidR="001E7F3E" w:rsidRPr="008356CE" w:rsidRDefault="001E7F3E" w:rsidP="008356CE">
            <w:pPr>
              <w:jc w:val="both"/>
            </w:pPr>
            <w:r w:rsidRPr="008356CE">
              <w:t>0200</w:t>
            </w:r>
          </w:p>
        </w:tc>
        <w:tc>
          <w:tcPr>
            <w:tcW w:w="3780" w:type="dxa"/>
          </w:tcPr>
          <w:p w:rsidR="001E7F3E" w:rsidRPr="008356CE" w:rsidRDefault="001E7F3E" w:rsidP="008356CE">
            <w:pPr>
              <w:jc w:val="both"/>
              <w:rPr>
                <w:b/>
              </w:rPr>
            </w:pPr>
            <w:r w:rsidRPr="008356CE">
              <w:rPr>
                <w:b/>
              </w:rPr>
              <w:t>Национальная оборона</w:t>
            </w:r>
          </w:p>
        </w:tc>
        <w:tc>
          <w:tcPr>
            <w:tcW w:w="2160" w:type="dxa"/>
          </w:tcPr>
          <w:p w:rsidR="001E7F3E" w:rsidRPr="008356CE" w:rsidRDefault="00674CDF" w:rsidP="008356CE">
            <w:pPr>
              <w:jc w:val="center"/>
            </w:pPr>
            <w:r>
              <w:t>97,9</w:t>
            </w:r>
          </w:p>
        </w:tc>
        <w:tc>
          <w:tcPr>
            <w:tcW w:w="1800" w:type="dxa"/>
          </w:tcPr>
          <w:p w:rsidR="001E7F3E" w:rsidRPr="008356CE" w:rsidRDefault="00674CDF" w:rsidP="008356CE">
            <w:pPr>
              <w:jc w:val="center"/>
            </w:pPr>
            <w:r>
              <w:t>97,9</w:t>
            </w:r>
          </w:p>
        </w:tc>
        <w:tc>
          <w:tcPr>
            <w:tcW w:w="991" w:type="dxa"/>
          </w:tcPr>
          <w:p w:rsidR="001E7F3E" w:rsidRPr="008356CE" w:rsidRDefault="001E7F3E" w:rsidP="008356CE">
            <w:pPr>
              <w:jc w:val="center"/>
            </w:pPr>
            <w:r>
              <w:t>100</w:t>
            </w:r>
            <w:r w:rsidR="000D486E">
              <w:t>,0</w:t>
            </w:r>
          </w:p>
        </w:tc>
      </w:tr>
      <w:tr w:rsidR="001E7F3E" w:rsidRPr="008356CE" w:rsidTr="000E166E">
        <w:trPr>
          <w:trHeight w:val="603"/>
          <w:jc w:val="center"/>
        </w:trPr>
        <w:tc>
          <w:tcPr>
            <w:tcW w:w="817" w:type="dxa"/>
          </w:tcPr>
          <w:p w:rsidR="001E7F3E" w:rsidRPr="008356CE" w:rsidRDefault="001E7F3E" w:rsidP="008356CE">
            <w:pPr>
              <w:jc w:val="both"/>
            </w:pPr>
            <w:r w:rsidRPr="008356CE">
              <w:t>0300</w:t>
            </w:r>
          </w:p>
        </w:tc>
        <w:tc>
          <w:tcPr>
            <w:tcW w:w="3780" w:type="dxa"/>
          </w:tcPr>
          <w:p w:rsidR="001E7F3E" w:rsidRPr="008356CE" w:rsidRDefault="001E7F3E" w:rsidP="008356CE">
            <w:pPr>
              <w:jc w:val="both"/>
              <w:rPr>
                <w:b/>
              </w:rPr>
            </w:pPr>
            <w:r w:rsidRPr="008356CE">
              <w:rPr>
                <w:b/>
              </w:rPr>
              <w:t>Национальная безопасность и правоохранительная деятельность</w:t>
            </w:r>
          </w:p>
        </w:tc>
        <w:tc>
          <w:tcPr>
            <w:tcW w:w="2160" w:type="dxa"/>
          </w:tcPr>
          <w:p w:rsidR="001E7F3E" w:rsidRPr="008356CE" w:rsidRDefault="00674CDF" w:rsidP="008356CE">
            <w:pPr>
              <w:jc w:val="center"/>
            </w:pPr>
            <w:r>
              <w:t>371,9</w:t>
            </w:r>
          </w:p>
        </w:tc>
        <w:tc>
          <w:tcPr>
            <w:tcW w:w="1800" w:type="dxa"/>
          </w:tcPr>
          <w:p w:rsidR="001E7F3E" w:rsidRPr="008356CE" w:rsidRDefault="00674CDF" w:rsidP="008356CE">
            <w:pPr>
              <w:jc w:val="center"/>
            </w:pPr>
            <w:r>
              <w:t>365,2</w:t>
            </w:r>
          </w:p>
        </w:tc>
        <w:tc>
          <w:tcPr>
            <w:tcW w:w="991" w:type="dxa"/>
          </w:tcPr>
          <w:p w:rsidR="001E7F3E" w:rsidRPr="008356CE" w:rsidRDefault="006D1111" w:rsidP="008356CE">
            <w:pPr>
              <w:jc w:val="center"/>
            </w:pPr>
            <w:r>
              <w:t>98,2</w:t>
            </w:r>
          </w:p>
        </w:tc>
      </w:tr>
      <w:tr w:rsidR="001E7F3E" w:rsidRPr="008356CE" w:rsidTr="000E166E">
        <w:trPr>
          <w:jc w:val="center"/>
        </w:trPr>
        <w:tc>
          <w:tcPr>
            <w:tcW w:w="817" w:type="dxa"/>
          </w:tcPr>
          <w:p w:rsidR="001E7F3E" w:rsidRPr="008356CE" w:rsidRDefault="001E7F3E" w:rsidP="008356CE">
            <w:pPr>
              <w:jc w:val="both"/>
            </w:pPr>
            <w:r w:rsidRPr="008356CE">
              <w:t>0400</w:t>
            </w:r>
          </w:p>
        </w:tc>
        <w:tc>
          <w:tcPr>
            <w:tcW w:w="3780" w:type="dxa"/>
          </w:tcPr>
          <w:p w:rsidR="001E7F3E" w:rsidRPr="008356CE" w:rsidRDefault="001E7F3E" w:rsidP="008356CE">
            <w:pPr>
              <w:jc w:val="both"/>
              <w:rPr>
                <w:b/>
              </w:rPr>
            </w:pPr>
            <w:r w:rsidRPr="008356CE">
              <w:rPr>
                <w:b/>
              </w:rPr>
              <w:t>Национальная экономика</w:t>
            </w:r>
          </w:p>
        </w:tc>
        <w:tc>
          <w:tcPr>
            <w:tcW w:w="2160" w:type="dxa"/>
          </w:tcPr>
          <w:p w:rsidR="001E7F3E" w:rsidRPr="008356CE" w:rsidRDefault="00674CDF" w:rsidP="008356CE">
            <w:pPr>
              <w:jc w:val="center"/>
            </w:pPr>
            <w:r>
              <w:t>565,0</w:t>
            </w:r>
          </w:p>
        </w:tc>
        <w:tc>
          <w:tcPr>
            <w:tcW w:w="1800" w:type="dxa"/>
          </w:tcPr>
          <w:p w:rsidR="001E7F3E" w:rsidRPr="008356CE" w:rsidRDefault="00674CDF" w:rsidP="006E7DB1">
            <w:pPr>
              <w:jc w:val="center"/>
            </w:pPr>
            <w:r>
              <w:t>565,0</w:t>
            </w:r>
          </w:p>
        </w:tc>
        <w:tc>
          <w:tcPr>
            <w:tcW w:w="991" w:type="dxa"/>
          </w:tcPr>
          <w:p w:rsidR="001E7F3E" w:rsidRPr="008356CE" w:rsidRDefault="006D1111" w:rsidP="008356CE">
            <w:pPr>
              <w:jc w:val="center"/>
            </w:pPr>
            <w:r>
              <w:t>100,0</w:t>
            </w:r>
          </w:p>
        </w:tc>
      </w:tr>
      <w:tr w:rsidR="001E7F3E" w:rsidRPr="008356CE" w:rsidTr="00265842">
        <w:trPr>
          <w:trHeight w:val="619"/>
          <w:jc w:val="center"/>
        </w:trPr>
        <w:tc>
          <w:tcPr>
            <w:tcW w:w="817" w:type="dxa"/>
          </w:tcPr>
          <w:p w:rsidR="001E7F3E" w:rsidRPr="008356CE" w:rsidRDefault="001E7F3E" w:rsidP="008356CE">
            <w:pPr>
              <w:jc w:val="both"/>
            </w:pPr>
            <w:r w:rsidRPr="008356CE">
              <w:t>0500</w:t>
            </w:r>
          </w:p>
        </w:tc>
        <w:tc>
          <w:tcPr>
            <w:tcW w:w="3780" w:type="dxa"/>
          </w:tcPr>
          <w:p w:rsidR="001E7F3E" w:rsidRDefault="001E7F3E" w:rsidP="008356CE">
            <w:pPr>
              <w:jc w:val="both"/>
              <w:rPr>
                <w:b/>
              </w:rPr>
            </w:pPr>
            <w:r w:rsidRPr="008356CE">
              <w:rPr>
                <w:b/>
              </w:rPr>
              <w:t>Жилищно-коммунальное хозяйство</w:t>
            </w:r>
          </w:p>
          <w:p w:rsidR="001E7F3E" w:rsidRPr="008356CE" w:rsidRDefault="001E7F3E" w:rsidP="008356CE">
            <w:pPr>
              <w:jc w:val="both"/>
              <w:rPr>
                <w:b/>
              </w:rPr>
            </w:pPr>
          </w:p>
        </w:tc>
        <w:tc>
          <w:tcPr>
            <w:tcW w:w="2160" w:type="dxa"/>
          </w:tcPr>
          <w:p w:rsidR="001E7F3E" w:rsidRPr="008356CE" w:rsidRDefault="00674CDF" w:rsidP="008356CE">
            <w:pPr>
              <w:jc w:val="center"/>
            </w:pPr>
            <w:r>
              <w:t>2068,9</w:t>
            </w:r>
          </w:p>
        </w:tc>
        <w:tc>
          <w:tcPr>
            <w:tcW w:w="1800" w:type="dxa"/>
          </w:tcPr>
          <w:p w:rsidR="001E7F3E" w:rsidRPr="008356CE" w:rsidRDefault="00674CDF" w:rsidP="008356CE">
            <w:pPr>
              <w:jc w:val="center"/>
            </w:pPr>
            <w:r>
              <w:t>2049,0</w:t>
            </w:r>
          </w:p>
        </w:tc>
        <w:tc>
          <w:tcPr>
            <w:tcW w:w="991" w:type="dxa"/>
          </w:tcPr>
          <w:p w:rsidR="001E7F3E" w:rsidRPr="008356CE" w:rsidRDefault="006E7DB1" w:rsidP="008356CE">
            <w:pPr>
              <w:jc w:val="center"/>
            </w:pPr>
            <w:r>
              <w:t>9</w:t>
            </w:r>
            <w:r w:rsidR="006D1111">
              <w:t>9,0</w:t>
            </w:r>
          </w:p>
        </w:tc>
      </w:tr>
      <w:tr w:rsidR="001E7F3E" w:rsidRPr="008356CE" w:rsidTr="000E166E">
        <w:trPr>
          <w:trHeight w:val="469"/>
          <w:jc w:val="center"/>
        </w:trPr>
        <w:tc>
          <w:tcPr>
            <w:tcW w:w="817" w:type="dxa"/>
          </w:tcPr>
          <w:p w:rsidR="001E7F3E" w:rsidRPr="008356CE" w:rsidRDefault="001E7F3E" w:rsidP="008356CE">
            <w:pPr>
              <w:jc w:val="both"/>
            </w:pPr>
            <w:r>
              <w:t>0501</w:t>
            </w:r>
          </w:p>
        </w:tc>
        <w:tc>
          <w:tcPr>
            <w:tcW w:w="3780" w:type="dxa"/>
          </w:tcPr>
          <w:p w:rsidR="001E7F3E" w:rsidRPr="008356CE" w:rsidRDefault="001E7F3E" w:rsidP="008356CE">
            <w:pPr>
              <w:jc w:val="both"/>
              <w:rPr>
                <w:b/>
              </w:rPr>
            </w:pPr>
            <w:r>
              <w:rPr>
                <w:b/>
              </w:rPr>
              <w:t>Жилищное хозяйство</w:t>
            </w:r>
          </w:p>
        </w:tc>
        <w:tc>
          <w:tcPr>
            <w:tcW w:w="2160" w:type="dxa"/>
          </w:tcPr>
          <w:p w:rsidR="001E7F3E" w:rsidRDefault="00674CDF" w:rsidP="008356CE">
            <w:pPr>
              <w:jc w:val="center"/>
            </w:pPr>
            <w:r>
              <w:t>14,4</w:t>
            </w:r>
          </w:p>
        </w:tc>
        <w:tc>
          <w:tcPr>
            <w:tcW w:w="1800" w:type="dxa"/>
          </w:tcPr>
          <w:p w:rsidR="001E7F3E" w:rsidRDefault="00674CDF" w:rsidP="008356CE">
            <w:pPr>
              <w:jc w:val="center"/>
            </w:pPr>
            <w:r>
              <w:t>13,9</w:t>
            </w:r>
          </w:p>
        </w:tc>
        <w:tc>
          <w:tcPr>
            <w:tcW w:w="991" w:type="dxa"/>
          </w:tcPr>
          <w:p w:rsidR="001E7F3E" w:rsidRDefault="006D1111" w:rsidP="008356CE">
            <w:pPr>
              <w:jc w:val="center"/>
            </w:pPr>
            <w:r>
              <w:t>96,5</w:t>
            </w:r>
          </w:p>
        </w:tc>
      </w:tr>
      <w:tr w:rsidR="001E7F3E" w:rsidRPr="008356CE" w:rsidTr="000E166E">
        <w:trPr>
          <w:jc w:val="center"/>
        </w:trPr>
        <w:tc>
          <w:tcPr>
            <w:tcW w:w="817" w:type="dxa"/>
          </w:tcPr>
          <w:p w:rsidR="001E7F3E" w:rsidRPr="008356CE" w:rsidRDefault="001E7F3E" w:rsidP="008356CE">
            <w:pPr>
              <w:jc w:val="both"/>
            </w:pPr>
            <w:r>
              <w:t>0503</w:t>
            </w:r>
          </w:p>
        </w:tc>
        <w:tc>
          <w:tcPr>
            <w:tcW w:w="3780" w:type="dxa"/>
          </w:tcPr>
          <w:p w:rsidR="001E7F3E" w:rsidRPr="008356CE" w:rsidRDefault="001E7F3E" w:rsidP="008356CE">
            <w:pPr>
              <w:jc w:val="both"/>
              <w:rPr>
                <w:b/>
              </w:rPr>
            </w:pPr>
            <w:r w:rsidRPr="008356CE">
              <w:rPr>
                <w:b/>
              </w:rPr>
              <w:t>Благоустройство</w:t>
            </w:r>
          </w:p>
        </w:tc>
        <w:tc>
          <w:tcPr>
            <w:tcW w:w="2160" w:type="dxa"/>
          </w:tcPr>
          <w:p w:rsidR="001E7F3E" w:rsidRPr="008356CE" w:rsidRDefault="00674CDF" w:rsidP="006E7DB1">
            <w:pPr>
              <w:jc w:val="center"/>
            </w:pPr>
            <w:r>
              <w:t>1323,8</w:t>
            </w:r>
          </w:p>
        </w:tc>
        <w:tc>
          <w:tcPr>
            <w:tcW w:w="1800" w:type="dxa"/>
          </w:tcPr>
          <w:p w:rsidR="001E7F3E" w:rsidRPr="008356CE" w:rsidRDefault="00674CDF" w:rsidP="008356CE">
            <w:pPr>
              <w:ind w:right="-108"/>
              <w:jc w:val="center"/>
            </w:pPr>
            <w:r>
              <w:t>1308,4</w:t>
            </w:r>
          </w:p>
        </w:tc>
        <w:tc>
          <w:tcPr>
            <w:tcW w:w="991" w:type="dxa"/>
          </w:tcPr>
          <w:p w:rsidR="001E7F3E" w:rsidRPr="008356CE" w:rsidRDefault="006D1111" w:rsidP="008356CE">
            <w:pPr>
              <w:jc w:val="center"/>
            </w:pPr>
            <w:r>
              <w:t>98,8</w:t>
            </w:r>
          </w:p>
        </w:tc>
      </w:tr>
      <w:tr w:rsidR="001E7F3E" w:rsidRPr="008356CE" w:rsidTr="000E166E">
        <w:trPr>
          <w:jc w:val="center"/>
        </w:trPr>
        <w:tc>
          <w:tcPr>
            <w:tcW w:w="817" w:type="dxa"/>
          </w:tcPr>
          <w:p w:rsidR="001E7F3E" w:rsidRPr="008356CE" w:rsidRDefault="001E7F3E" w:rsidP="008356CE">
            <w:pPr>
              <w:jc w:val="both"/>
            </w:pPr>
            <w:r>
              <w:t>0505</w:t>
            </w:r>
          </w:p>
        </w:tc>
        <w:tc>
          <w:tcPr>
            <w:tcW w:w="3780" w:type="dxa"/>
          </w:tcPr>
          <w:p w:rsidR="001E7F3E" w:rsidRPr="008356CE" w:rsidRDefault="001E7F3E" w:rsidP="008356CE">
            <w:pPr>
              <w:jc w:val="both"/>
              <w:rPr>
                <w:b/>
              </w:rPr>
            </w:pPr>
            <w:r w:rsidRPr="008356CE">
              <w:rPr>
                <w:b/>
              </w:rPr>
              <w:t>Другие вопросы в области ЖКХ</w:t>
            </w:r>
          </w:p>
        </w:tc>
        <w:tc>
          <w:tcPr>
            <w:tcW w:w="2160" w:type="dxa"/>
          </w:tcPr>
          <w:p w:rsidR="001E7F3E" w:rsidRPr="008356CE" w:rsidRDefault="00674CDF" w:rsidP="008356CE">
            <w:pPr>
              <w:jc w:val="center"/>
            </w:pPr>
            <w:r>
              <w:t>730,7</w:t>
            </w:r>
          </w:p>
        </w:tc>
        <w:tc>
          <w:tcPr>
            <w:tcW w:w="1800" w:type="dxa"/>
          </w:tcPr>
          <w:p w:rsidR="001E7F3E" w:rsidRPr="008356CE" w:rsidRDefault="00674CDF" w:rsidP="008356CE">
            <w:pPr>
              <w:ind w:right="-108"/>
              <w:jc w:val="center"/>
            </w:pPr>
            <w:r>
              <w:t>726,7</w:t>
            </w:r>
          </w:p>
        </w:tc>
        <w:tc>
          <w:tcPr>
            <w:tcW w:w="991" w:type="dxa"/>
          </w:tcPr>
          <w:p w:rsidR="001E7F3E" w:rsidRPr="008356CE" w:rsidRDefault="003A4EA9" w:rsidP="008356CE">
            <w:pPr>
              <w:jc w:val="center"/>
            </w:pPr>
            <w:r>
              <w:t>99,</w:t>
            </w:r>
            <w:r w:rsidR="006D1111">
              <w:t>5</w:t>
            </w:r>
          </w:p>
        </w:tc>
      </w:tr>
      <w:tr w:rsidR="000D486E" w:rsidRPr="008356CE" w:rsidTr="000E166E">
        <w:trPr>
          <w:jc w:val="center"/>
        </w:trPr>
        <w:tc>
          <w:tcPr>
            <w:tcW w:w="817" w:type="dxa"/>
          </w:tcPr>
          <w:p w:rsidR="000D486E" w:rsidRDefault="000D486E" w:rsidP="008356CE">
            <w:pPr>
              <w:jc w:val="both"/>
            </w:pPr>
            <w:r>
              <w:t>060</w:t>
            </w:r>
            <w:r w:rsidR="00C579FC">
              <w:t>0</w:t>
            </w:r>
          </w:p>
        </w:tc>
        <w:tc>
          <w:tcPr>
            <w:tcW w:w="3780" w:type="dxa"/>
          </w:tcPr>
          <w:p w:rsidR="000D486E" w:rsidRPr="000D486E" w:rsidRDefault="000D486E" w:rsidP="008356CE">
            <w:pPr>
              <w:jc w:val="both"/>
              <w:rPr>
                <w:b/>
              </w:rPr>
            </w:pPr>
            <w:r w:rsidRPr="000D486E">
              <w:rPr>
                <w:b/>
              </w:rPr>
              <w:t>Охрана окружающей среды</w:t>
            </w:r>
          </w:p>
        </w:tc>
        <w:tc>
          <w:tcPr>
            <w:tcW w:w="2160" w:type="dxa"/>
          </w:tcPr>
          <w:p w:rsidR="000D486E" w:rsidRDefault="006E7DB1" w:rsidP="008356CE">
            <w:pPr>
              <w:jc w:val="center"/>
            </w:pPr>
            <w:r>
              <w:t>23,</w:t>
            </w:r>
            <w:r w:rsidR="006D3A72">
              <w:t>3</w:t>
            </w:r>
          </w:p>
        </w:tc>
        <w:tc>
          <w:tcPr>
            <w:tcW w:w="1800" w:type="dxa"/>
          </w:tcPr>
          <w:p w:rsidR="000D486E" w:rsidRDefault="006E7DB1" w:rsidP="008356CE">
            <w:pPr>
              <w:ind w:right="-108"/>
              <w:jc w:val="center"/>
            </w:pPr>
            <w:r>
              <w:t>23,</w:t>
            </w:r>
            <w:r w:rsidR="006D3A72">
              <w:t>3</w:t>
            </w:r>
          </w:p>
        </w:tc>
        <w:tc>
          <w:tcPr>
            <w:tcW w:w="991" w:type="dxa"/>
          </w:tcPr>
          <w:p w:rsidR="000D486E" w:rsidRDefault="000D486E" w:rsidP="008356CE">
            <w:pPr>
              <w:jc w:val="center"/>
            </w:pPr>
            <w:r>
              <w:t>100,0</w:t>
            </w:r>
          </w:p>
        </w:tc>
      </w:tr>
      <w:tr w:rsidR="001E7F3E" w:rsidRPr="008356CE" w:rsidTr="000E166E">
        <w:trPr>
          <w:jc w:val="center"/>
        </w:trPr>
        <w:tc>
          <w:tcPr>
            <w:tcW w:w="817" w:type="dxa"/>
          </w:tcPr>
          <w:p w:rsidR="001E7F3E" w:rsidRPr="008356CE" w:rsidRDefault="001E7F3E" w:rsidP="008356CE">
            <w:pPr>
              <w:jc w:val="both"/>
            </w:pPr>
            <w:r w:rsidRPr="008356CE">
              <w:t>0800</w:t>
            </w:r>
          </w:p>
        </w:tc>
        <w:tc>
          <w:tcPr>
            <w:tcW w:w="3780" w:type="dxa"/>
          </w:tcPr>
          <w:p w:rsidR="001E7F3E" w:rsidRPr="008356CE" w:rsidRDefault="001E7F3E" w:rsidP="008356CE">
            <w:pPr>
              <w:jc w:val="both"/>
              <w:rPr>
                <w:b/>
              </w:rPr>
            </w:pPr>
            <w:r w:rsidRPr="008356CE">
              <w:rPr>
                <w:b/>
              </w:rPr>
              <w:t>Культура, кинематография и средства массовой информации</w:t>
            </w:r>
          </w:p>
        </w:tc>
        <w:tc>
          <w:tcPr>
            <w:tcW w:w="2160" w:type="dxa"/>
          </w:tcPr>
          <w:p w:rsidR="001E7F3E" w:rsidRPr="008356CE" w:rsidRDefault="00674CDF" w:rsidP="006E7DB1">
            <w:pPr>
              <w:jc w:val="center"/>
            </w:pPr>
            <w:r>
              <w:t>4208,4</w:t>
            </w:r>
          </w:p>
        </w:tc>
        <w:tc>
          <w:tcPr>
            <w:tcW w:w="1800" w:type="dxa"/>
          </w:tcPr>
          <w:p w:rsidR="001E7F3E" w:rsidRPr="008356CE" w:rsidRDefault="00674CDF" w:rsidP="008356CE">
            <w:pPr>
              <w:ind w:right="-108"/>
              <w:jc w:val="center"/>
            </w:pPr>
            <w:r>
              <w:t>4208,4</w:t>
            </w:r>
          </w:p>
        </w:tc>
        <w:tc>
          <w:tcPr>
            <w:tcW w:w="991" w:type="dxa"/>
          </w:tcPr>
          <w:p w:rsidR="001E7F3E" w:rsidRPr="008356CE" w:rsidRDefault="001E7F3E" w:rsidP="008356CE">
            <w:pPr>
              <w:jc w:val="center"/>
            </w:pPr>
            <w:r w:rsidRPr="008356CE">
              <w:t>100</w:t>
            </w:r>
            <w:r w:rsidR="00C579FC">
              <w:t>,0</w:t>
            </w:r>
          </w:p>
        </w:tc>
      </w:tr>
      <w:tr w:rsidR="00C579FC" w:rsidRPr="008356CE" w:rsidTr="000E166E">
        <w:trPr>
          <w:jc w:val="center"/>
        </w:trPr>
        <w:tc>
          <w:tcPr>
            <w:tcW w:w="817" w:type="dxa"/>
          </w:tcPr>
          <w:p w:rsidR="00C579FC" w:rsidRPr="008356CE" w:rsidRDefault="00C579FC" w:rsidP="008356CE">
            <w:pPr>
              <w:jc w:val="both"/>
            </w:pPr>
            <w:r>
              <w:t>0900</w:t>
            </w:r>
          </w:p>
        </w:tc>
        <w:tc>
          <w:tcPr>
            <w:tcW w:w="3780" w:type="dxa"/>
          </w:tcPr>
          <w:p w:rsidR="00C579FC" w:rsidRPr="00C579FC" w:rsidRDefault="00C579FC" w:rsidP="008356CE">
            <w:pPr>
              <w:jc w:val="both"/>
              <w:rPr>
                <w:b/>
              </w:rPr>
            </w:pPr>
            <w:r w:rsidRPr="00C579FC">
              <w:rPr>
                <w:b/>
              </w:rPr>
              <w:t>Здравоохранение</w:t>
            </w:r>
          </w:p>
        </w:tc>
        <w:tc>
          <w:tcPr>
            <w:tcW w:w="2160" w:type="dxa"/>
          </w:tcPr>
          <w:p w:rsidR="00C579FC" w:rsidRDefault="00674CDF" w:rsidP="008356CE">
            <w:pPr>
              <w:jc w:val="center"/>
            </w:pPr>
            <w:r>
              <w:t>18,3</w:t>
            </w:r>
          </w:p>
        </w:tc>
        <w:tc>
          <w:tcPr>
            <w:tcW w:w="1800" w:type="dxa"/>
          </w:tcPr>
          <w:p w:rsidR="00C579FC" w:rsidRDefault="00674CDF" w:rsidP="008356CE">
            <w:pPr>
              <w:ind w:right="-108"/>
              <w:jc w:val="center"/>
            </w:pPr>
            <w:r>
              <w:t>18,2</w:t>
            </w:r>
          </w:p>
        </w:tc>
        <w:tc>
          <w:tcPr>
            <w:tcW w:w="991" w:type="dxa"/>
          </w:tcPr>
          <w:p w:rsidR="00C579FC" w:rsidRPr="008356CE" w:rsidRDefault="006D1111" w:rsidP="008356CE">
            <w:pPr>
              <w:jc w:val="center"/>
            </w:pPr>
            <w:r>
              <w:t>99,5</w:t>
            </w:r>
          </w:p>
        </w:tc>
      </w:tr>
      <w:tr w:rsidR="001E7F3E" w:rsidRPr="008356CE" w:rsidTr="000E166E">
        <w:trPr>
          <w:jc w:val="center"/>
        </w:trPr>
        <w:tc>
          <w:tcPr>
            <w:tcW w:w="817" w:type="dxa"/>
          </w:tcPr>
          <w:p w:rsidR="001E7F3E" w:rsidRPr="008356CE" w:rsidRDefault="001E7F3E" w:rsidP="008356CE">
            <w:pPr>
              <w:jc w:val="both"/>
            </w:pPr>
            <w:r w:rsidRPr="008356CE">
              <w:t>1000</w:t>
            </w:r>
          </w:p>
        </w:tc>
        <w:tc>
          <w:tcPr>
            <w:tcW w:w="3780" w:type="dxa"/>
          </w:tcPr>
          <w:p w:rsidR="001E7F3E" w:rsidRPr="008356CE" w:rsidRDefault="001E7F3E" w:rsidP="008356CE">
            <w:pPr>
              <w:jc w:val="both"/>
              <w:rPr>
                <w:b/>
              </w:rPr>
            </w:pPr>
            <w:r w:rsidRPr="008356CE">
              <w:rPr>
                <w:b/>
              </w:rPr>
              <w:t>Социальная политика (пенсионное обеспечение)</w:t>
            </w:r>
          </w:p>
        </w:tc>
        <w:tc>
          <w:tcPr>
            <w:tcW w:w="2160" w:type="dxa"/>
          </w:tcPr>
          <w:p w:rsidR="001E7F3E" w:rsidRPr="008356CE" w:rsidRDefault="006E7DB1" w:rsidP="008356CE">
            <w:pPr>
              <w:jc w:val="center"/>
            </w:pPr>
            <w:r>
              <w:t>12,0</w:t>
            </w:r>
          </w:p>
        </w:tc>
        <w:tc>
          <w:tcPr>
            <w:tcW w:w="1800" w:type="dxa"/>
          </w:tcPr>
          <w:p w:rsidR="001E7F3E" w:rsidRPr="008356CE" w:rsidRDefault="006E7DB1" w:rsidP="008356CE">
            <w:pPr>
              <w:ind w:right="-108"/>
              <w:jc w:val="center"/>
            </w:pPr>
            <w:r>
              <w:t>12,0</w:t>
            </w:r>
          </w:p>
        </w:tc>
        <w:tc>
          <w:tcPr>
            <w:tcW w:w="991" w:type="dxa"/>
          </w:tcPr>
          <w:p w:rsidR="001E7F3E" w:rsidRPr="008356CE" w:rsidRDefault="006E7DB1" w:rsidP="008356CE">
            <w:pPr>
              <w:jc w:val="center"/>
            </w:pPr>
            <w:r>
              <w:t>100,0</w:t>
            </w:r>
          </w:p>
        </w:tc>
      </w:tr>
      <w:tr w:rsidR="001E7F3E" w:rsidRPr="008356CE" w:rsidTr="000E166E">
        <w:trPr>
          <w:jc w:val="center"/>
        </w:trPr>
        <w:tc>
          <w:tcPr>
            <w:tcW w:w="817" w:type="dxa"/>
          </w:tcPr>
          <w:p w:rsidR="001E7F3E" w:rsidRPr="008356CE" w:rsidRDefault="001E7F3E" w:rsidP="008356CE">
            <w:pPr>
              <w:jc w:val="both"/>
            </w:pPr>
            <w:r>
              <w:t>1100</w:t>
            </w:r>
          </w:p>
        </w:tc>
        <w:tc>
          <w:tcPr>
            <w:tcW w:w="3780" w:type="dxa"/>
          </w:tcPr>
          <w:p w:rsidR="001E7F3E" w:rsidRPr="008356CE" w:rsidRDefault="001E7F3E" w:rsidP="008356CE">
            <w:pPr>
              <w:jc w:val="both"/>
              <w:rPr>
                <w:b/>
              </w:rPr>
            </w:pPr>
            <w:r>
              <w:rPr>
                <w:b/>
              </w:rPr>
              <w:t>Физическая культура и спорт</w:t>
            </w:r>
          </w:p>
        </w:tc>
        <w:tc>
          <w:tcPr>
            <w:tcW w:w="2160" w:type="dxa"/>
          </w:tcPr>
          <w:p w:rsidR="001E7F3E" w:rsidRPr="008356CE" w:rsidRDefault="00674CDF" w:rsidP="008356CE">
            <w:pPr>
              <w:jc w:val="center"/>
            </w:pPr>
            <w:r>
              <w:t>74,6</w:t>
            </w:r>
          </w:p>
        </w:tc>
        <w:tc>
          <w:tcPr>
            <w:tcW w:w="1800" w:type="dxa"/>
          </w:tcPr>
          <w:p w:rsidR="001E7F3E" w:rsidRPr="008356CE" w:rsidRDefault="006D3A72" w:rsidP="008356CE">
            <w:pPr>
              <w:ind w:right="-108"/>
              <w:jc w:val="center"/>
            </w:pPr>
            <w:r>
              <w:t>74,6</w:t>
            </w:r>
          </w:p>
        </w:tc>
        <w:tc>
          <w:tcPr>
            <w:tcW w:w="991" w:type="dxa"/>
          </w:tcPr>
          <w:p w:rsidR="001E7F3E" w:rsidRPr="008356CE" w:rsidRDefault="001E7F3E" w:rsidP="008356CE">
            <w:pPr>
              <w:jc w:val="center"/>
            </w:pPr>
            <w:r w:rsidRPr="008356CE">
              <w:t>100</w:t>
            </w:r>
            <w:r w:rsidR="00C579FC">
              <w:t>,0</w:t>
            </w:r>
          </w:p>
        </w:tc>
      </w:tr>
      <w:tr w:rsidR="001E7F3E" w:rsidRPr="008356CE" w:rsidTr="000E166E">
        <w:trPr>
          <w:trHeight w:val="497"/>
          <w:jc w:val="center"/>
        </w:trPr>
        <w:tc>
          <w:tcPr>
            <w:tcW w:w="817" w:type="dxa"/>
          </w:tcPr>
          <w:p w:rsidR="001E7F3E" w:rsidRPr="008356CE" w:rsidRDefault="001E7F3E" w:rsidP="008356CE">
            <w:pPr>
              <w:jc w:val="both"/>
            </w:pPr>
          </w:p>
        </w:tc>
        <w:tc>
          <w:tcPr>
            <w:tcW w:w="3780" w:type="dxa"/>
          </w:tcPr>
          <w:p w:rsidR="001E7F3E" w:rsidRPr="008356CE" w:rsidRDefault="001E7F3E" w:rsidP="008356CE">
            <w:pPr>
              <w:jc w:val="both"/>
              <w:rPr>
                <w:b/>
              </w:rPr>
            </w:pPr>
            <w:r w:rsidRPr="008356CE">
              <w:rPr>
                <w:b/>
              </w:rPr>
              <w:t>Итого:</w:t>
            </w:r>
          </w:p>
        </w:tc>
        <w:tc>
          <w:tcPr>
            <w:tcW w:w="2160" w:type="dxa"/>
          </w:tcPr>
          <w:p w:rsidR="001E7F3E" w:rsidRPr="008356CE" w:rsidRDefault="006D3A72" w:rsidP="006E7DB1">
            <w:pPr>
              <w:jc w:val="center"/>
            </w:pPr>
            <w:r>
              <w:t>11997,9</w:t>
            </w:r>
          </w:p>
        </w:tc>
        <w:tc>
          <w:tcPr>
            <w:tcW w:w="1800" w:type="dxa"/>
          </w:tcPr>
          <w:p w:rsidR="001E7F3E" w:rsidRPr="008356CE" w:rsidRDefault="006D3A72" w:rsidP="008356CE">
            <w:pPr>
              <w:jc w:val="center"/>
            </w:pPr>
            <w:r>
              <w:t>11829,5</w:t>
            </w:r>
          </w:p>
        </w:tc>
        <w:tc>
          <w:tcPr>
            <w:tcW w:w="991" w:type="dxa"/>
          </w:tcPr>
          <w:p w:rsidR="001E7F3E" w:rsidRPr="008356CE" w:rsidRDefault="006E7DB1" w:rsidP="008356CE">
            <w:pPr>
              <w:jc w:val="center"/>
            </w:pPr>
            <w:r>
              <w:t>9</w:t>
            </w:r>
            <w:r w:rsidR="006D1111">
              <w:t>8,6</w:t>
            </w:r>
          </w:p>
        </w:tc>
      </w:tr>
    </w:tbl>
    <w:p w:rsidR="001E7F3E" w:rsidRDefault="001E7F3E"/>
    <w:sectPr w:rsidR="001E7F3E" w:rsidSect="000006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2D5D"/>
    <w:rsid w:val="000006F3"/>
    <w:rsid w:val="000705F5"/>
    <w:rsid w:val="00081737"/>
    <w:rsid w:val="00083A98"/>
    <w:rsid w:val="000D486E"/>
    <w:rsid w:val="000E166E"/>
    <w:rsid w:val="001E7F3E"/>
    <w:rsid w:val="001F1038"/>
    <w:rsid w:val="00265842"/>
    <w:rsid w:val="002D19EA"/>
    <w:rsid w:val="00332398"/>
    <w:rsid w:val="003905E3"/>
    <w:rsid w:val="003A4507"/>
    <w:rsid w:val="003A4EA9"/>
    <w:rsid w:val="00435896"/>
    <w:rsid w:val="004C7EC7"/>
    <w:rsid w:val="00513378"/>
    <w:rsid w:val="00522B2D"/>
    <w:rsid w:val="005B13A0"/>
    <w:rsid w:val="00612413"/>
    <w:rsid w:val="00674CDF"/>
    <w:rsid w:val="006D1111"/>
    <w:rsid w:val="006D3A72"/>
    <w:rsid w:val="006E7DB1"/>
    <w:rsid w:val="00712D5D"/>
    <w:rsid w:val="00794816"/>
    <w:rsid w:val="007D1545"/>
    <w:rsid w:val="008356CE"/>
    <w:rsid w:val="008443F5"/>
    <w:rsid w:val="008A189C"/>
    <w:rsid w:val="008A3BF3"/>
    <w:rsid w:val="009D2F14"/>
    <w:rsid w:val="00AC3063"/>
    <w:rsid w:val="00B45DB0"/>
    <w:rsid w:val="00B67559"/>
    <w:rsid w:val="00B92823"/>
    <w:rsid w:val="00BC22FA"/>
    <w:rsid w:val="00C524B9"/>
    <w:rsid w:val="00C579FC"/>
    <w:rsid w:val="00E25496"/>
    <w:rsid w:val="00E67440"/>
    <w:rsid w:val="00E808D0"/>
    <w:rsid w:val="00F12F4E"/>
    <w:rsid w:val="00FB20EC"/>
    <w:rsid w:val="00FC12EE"/>
    <w:rsid w:val="00FC4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CE"/>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356CE"/>
    <w:pPr>
      <w:spacing w:before="100" w:beforeAutospacing="1" w:after="100" w:afterAutospacing="1"/>
    </w:pPr>
    <w:rPr>
      <w:rFonts w:ascii="Tahoma" w:hAnsi="Tahoma"/>
      <w:sz w:val="20"/>
      <w:szCs w:val="20"/>
      <w:lang w:val="en-US" w:eastAsia="en-US"/>
    </w:rPr>
  </w:style>
  <w:style w:type="paragraph" w:styleId="a3">
    <w:name w:val="Body Text Indent"/>
    <w:aliases w:val="подпись"/>
    <w:basedOn w:val="a"/>
    <w:link w:val="a4"/>
    <w:uiPriority w:val="99"/>
    <w:rsid w:val="008356CE"/>
    <w:pPr>
      <w:ind w:firstLine="720"/>
      <w:jc w:val="both"/>
    </w:pPr>
    <w:rPr>
      <w:sz w:val="28"/>
      <w:szCs w:val="20"/>
    </w:rPr>
  </w:style>
  <w:style w:type="character" w:customStyle="1" w:styleId="a4">
    <w:name w:val="Основной текст с отступом Знак"/>
    <w:aliases w:val="подпись Знак"/>
    <w:basedOn w:val="a0"/>
    <w:link w:val="a3"/>
    <w:uiPriority w:val="99"/>
    <w:locked/>
    <w:rsid w:val="008356CE"/>
    <w:rPr>
      <w:rFonts w:ascii="Times New Roman" w:hAnsi="Times New Roman" w:cs="Times New Roman"/>
      <w:sz w:val="20"/>
      <w:szCs w:val="20"/>
      <w:lang w:eastAsia="ru-RU"/>
    </w:rPr>
  </w:style>
  <w:style w:type="table" w:styleId="a5">
    <w:name w:val="Table Grid"/>
    <w:basedOn w:val="a1"/>
    <w:uiPriority w:val="99"/>
    <w:rsid w:val="008356C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rsid w:val="00E67440"/>
    <w:rPr>
      <w:rFonts w:ascii="Tahoma" w:hAnsi="Tahoma" w:cs="Tahoma"/>
      <w:sz w:val="16"/>
      <w:szCs w:val="16"/>
    </w:rPr>
  </w:style>
  <w:style w:type="character" w:customStyle="1" w:styleId="a7">
    <w:name w:val="Текст выноски Знак"/>
    <w:basedOn w:val="a0"/>
    <w:link w:val="a6"/>
    <w:uiPriority w:val="99"/>
    <w:semiHidden/>
    <w:rsid w:val="00213169"/>
    <w:rPr>
      <w:rFonts w:ascii="Times New Roman" w:eastAsia="Times New Roman" w:hAnsi="Times New Roman"/>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Pages>
  <Words>188</Words>
  <Characters>1329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ПК</cp:lastModifiedBy>
  <cp:revision>20</cp:revision>
  <cp:lastPrinted>2016-03-01T09:42:00Z</cp:lastPrinted>
  <dcterms:created xsi:type="dcterms:W3CDTF">2015-03-01T07:26:00Z</dcterms:created>
  <dcterms:modified xsi:type="dcterms:W3CDTF">2020-03-08T14:53:00Z</dcterms:modified>
</cp:coreProperties>
</file>